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120" w:lineRule="auto"/>
        <w:jc w:val="both"/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2"/>
          <w:szCs w:val="1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5016525</wp:posOffset>
            </wp:positionH>
            <wp:positionV relativeFrom="page">
              <wp:posOffset>158750</wp:posOffset>
            </wp:positionV>
            <wp:extent cx="1914525" cy="1152525"/>
            <wp:effectExtent b="0" l="0" r="0" t="0"/>
            <wp:wrapSquare wrapText="bothSides" distB="0" distT="0" distL="114300" distR="114300"/>
            <wp:docPr descr="G:\Il mio Drive\SERVER 2012\DSGA\logo PON.jpg" id="1" name="image2.jpg"/>
            <a:graphic>
              <a:graphicData uri="http://schemas.openxmlformats.org/drawingml/2006/picture">
                <pic:pic>
                  <pic:nvPicPr>
                    <pic:cNvPr descr="G:\Il mio Drive\SERVER 2012\DSGA\logo PON.jpg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52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ALLEGATO N. 1</w:t>
      </w:r>
    </w:p>
    <w:p w:rsidR="00000000" w:rsidDel="00000000" w:rsidP="00000000" w:rsidRDefault="00000000" w:rsidRPr="00000000" w14:paraId="00000004">
      <w:pPr>
        <w:widowControl w:val="0"/>
        <w:jc w:val="right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Al dirigente scolastico dell’I.I.S. “A, Sant’Elia” di Cantù (CO)</w:t>
      </w:r>
    </w:p>
    <w:p w:rsidR="00000000" w:rsidDel="00000000" w:rsidP="00000000" w:rsidRDefault="00000000" w:rsidRPr="00000000" w14:paraId="00000005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jc w:val="both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a"/>
          <w:sz w:val="22"/>
          <w:szCs w:val="22"/>
          <w:rtl w:val="0"/>
        </w:rPr>
        <w:t xml:space="preserve">istanza di manifestazione d’interesse/candidatura per incarico </w:t>
      </w:r>
    </w:p>
    <w:p w:rsidR="00000000" w:rsidDel="00000000" w:rsidP="00000000" w:rsidRDefault="00000000" w:rsidRPr="00000000" w14:paraId="00000007">
      <w:pPr>
        <w:widowControl w:val="0"/>
        <w:jc w:val="both"/>
        <w:rPr>
          <w:rFonts w:ascii="Arial" w:cs="Arial" w:eastAsia="Arial" w:hAnsi="Arial"/>
          <w:b w:val="1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140" w:line="288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Il sottoscritto</w:t>
      </w:r>
    </w:p>
    <w:p w:rsidR="00000000" w:rsidDel="00000000" w:rsidP="00000000" w:rsidRDefault="00000000" w:rsidRPr="00000000" w14:paraId="00000009">
      <w:pPr>
        <w:widowControl w:val="0"/>
        <w:spacing w:after="140" w:line="288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In servizio presso l’Istituto Scolastico I.I.S. “A, Sant’Elia” di Cantù (CO), </w:t>
      </w:r>
    </w:p>
    <w:p w:rsidR="00000000" w:rsidDel="00000000" w:rsidP="00000000" w:rsidRDefault="00000000" w:rsidRPr="00000000" w14:paraId="0000000A">
      <w:pPr>
        <w:widowControl w:val="0"/>
        <w:spacing w:after="140" w:before="1" w:line="288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In qualità di docente nella classe di concorso ……………………………………………………..</w:t>
      </w:r>
    </w:p>
    <w:p w:rsidR="00000000" w:rsidDel="00000000" w:rsidP="00000000" w:rsidRDefault="00000000" w:rsidRPr="00000000" w14:paraId="0000000B">
      <w:pPr>
        <w:widowControl w:val="0"/>
        <w:spacing w:after="140" w:before="1" w:line="288" w:lineRule="auto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Wingdings" w:cs="Wingdings" w:eastAsia="Wingdings" w:hAnsi="Wingdings"/>
          <w:color w:val="00000a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a tempo indeterminato                            </w:t>
      </w:r>
      <w:r w:rsidDel="00000000" w:rsidR="00000000" w:rsidRPr="00000000">
        <w:rPr>
          <w:rFonts w:ascii="Wingdings" w:cs="Wingdings" w:eastAsia="Wingdings" w:hAnsi="Wingdings"/>
          <w:color w:val="00000a"/>
          <w:sz w:val="22"/>
          <w:szCs w:val="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a tempo determinato                            </w:t>
      </w:r>
    </w:p>
    <w:p w:rsidR="00000000" w:rsidDel="00000000" w:rsidP="00000000" w:rsidRDefault="00000000" w:rsidRPr="00000000" w14:paraId="0000000C">
      <w:pPr>
        <w:widowControl w:val="0"/>
        <w:spacing w:after="140" w:line="288" w:lineRule="auto"/>
        <w:ind w:right="-82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Presenta la propria candidatura per l'attribuzione dei seguenti incarichi di docente nel  progetto ITS di Meccanica Industriale – anni formativi 2022/23 (1° anno) e 2023/24 (2° anno)</w:t>
      </w:r>
    </w:p>
    <w:p w:rsidR="00000000" w:rsidDel="00000000" w:rsidP="00000000" w:rsidRDefault="00000000" w:rsidRPr="00000000" w14:paraId="0000000D">
      <w:pPr>
        <w:widowControl w:val="0"/>
        <w:spacing w:after="140" w:line="288" w:lineRule="auto"/>
        <w:ind w:right="-82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18"/>
          <w:szCs w:val="18"/>
          <w:rtl w:val="0"/>
        </w:rPr>
        <w:t xml:space="preserve">Barrare le caselle di interesse</w:t>
      </w: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</w:t>
      </w:r>
    </w:p>
    <w:tbl>
      <w:tblPr>
        <w:tblStyle w:val="Table1"/>
        <w:tblW w:w="9781.000000000002" w:type="dxa"/>
        <w:jc w:val="left"/>
        <w:tblInd w:w="-147.0" w:type="dxa"/>
        <w:tblLayout w:type="fixed"/>
        <w:tblLook w:val="0400"/>
      </w:tblPr>
      <w:tblGrid>
        <w:gridCol w:w="1560"/>
        <w:gridCol w:w="3969"/>
        <w:gridCol w:w="992"/>
        <w:gridCol w:w="992"/>
        <w:gridCol w:w="284"/>
        <w:gridCol w:w="992"/>
        <w:gridCol w:w="992"/>
        <w:tblGridChange w:id="0">
          <w:tblGrid>
            <w:gridCol w:w="1560"/>
            <w:gridCol w:w="3969"/>
            <w:gridCol w:w="992"/>
            <w:gridCol w:w="992"/>
            <w:gridCol w:w="284"/>
            <w:gridCol w:w="992"/>
            <w:gridCol w:w="992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UNITÀ FORMATIVE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DURATA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1°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DURATA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2° ANNO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UF TRASVERSALI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Qualità, Ambiente e Sicurezza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Organizzazione aziendale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Team Building , Project Management &amp; Cost Accounting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Comunicazione, marketing e gestione clienti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UF DI BASE E DI ALLINEAMENTO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Fondamenti di meccatronica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Informatica e programmazione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Disegno industriale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Fondamenti di Matematica e Statistica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UF TECNICO-PROFESSIONALI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Processi produttivi &amp; Stampa 3D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Controllori Programmabili Industriali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Fondamenti di Automatica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Azionamenti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Pneumatica &amp; Oleoidraulica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Progettazione e Simulazione 3D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Studi di fabbricazione &amp; Industrializzazione del prodotto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CNC - Computer Numerical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Supervisione di sistemi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Reti industriali &amp; IoT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Robotica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CAM - Computer Aided Manufacturing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Disegno e Quadri Elettrici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Direttiva Macchine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Troubleshooting manutentivo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Metrologia, misure e collaudo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Smart Factory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Project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ind w:left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Modulo orientativo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000a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after="140" w:line="288" w:lineRule="auto"/>
        <w:ind w:right="-82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140" w:line="288" w:lineRule="auto"/>
        <w:ind w:right="-82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 Il sottoscritto allega alla presente.</w:t>
      </w:r>
    </w:p>
    <w:p w:rsidR="00000000" w:rsidDel="00000000" w:rsidP="00000000" w:rsidRDefault="00000000" w:rsidRPr="00000000" w14:paraId="000000DC">
      <w:pPr>
        <w:widowControl w:val="0"/>
        <w:numPr>
          <w:ilvl w:val="1"/>
          <w:numId w:val="1"/>
        </w:numPr>
        <w:spacing w:line="288" w:lineRule="auto"/>
        <w:ind w:left="1440" w:right="-79" w:hanging="36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la scheda di valutazione dei titoli, debitamente compilata, </w:t>
      </w:r>
    </w:p>
    <w:p w:rsidR="00000000" w:rsidDel="00000000" w:rsidP="00000000" w:rsidRDefault="00000000" w:rsidRPr="00000000" w14:paraId="000000DD">
      <w:pPr>
        <w:widowControl w:val="0"/>
        <w:numPr>
          <w:ilvl w:val="1"/>
          <w:numId w:val="1"/>
        </w:numPr>
        <w:spacing w:line="288" w:lineRule="auto"/>
        <w:ind w:left="1440" w:right="-79" w:hanging="36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Il CV aggiornato redatto in formato europeo</w:t>
      </w:r>
    </w:p>
    <w:p w:rsidR="00000000" w:rsidDel="00000000" w:rsidP="00000000" w:rsidRDefault="00000000" w:rsidRPr="00000000" w14:paraId="000000DE">
      <w:pPr>
        <w:widowControl w:val="0"/>
        <w:numPr>
          <w:ilvl w:val="1"/>
          <w:numId w:val="1"/>
        </w:numPr>
        <w:spacing w:after="140" w:line="288" w:lineRule="auto"/>
        <w:ind w:left="1440" w:right="-79" w:hanging="360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La scansione del Codice Fiscale in corso di validità.</w:t>
      </w:r>
    </w:p>
    <w:p w:rsidR="00000000" w:rsidDel="00000000" w:rsidP="00000000" w:rsidRDefault="00000000" w:rsidRPr="00000000" w14:paraId="000000DF">
      <w:pPr>
        <w:widowControl w:val="0"/>
        <w:spacing w:after="140" w:line="288" w:lineRule="auto"/>
        <w:ind w:right="-82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445/2000.</w:t>
      </w:r>
    </w:p>
    <w:p w:rsidR="00000000" w:rsidDel="00000000" w:rsidP="00000000" w:rsidRDefault="00000000" w:rsidRPr="00000000" w14:paraId="000000E0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E1">
      <w:pPr>
        <w:widowControl w:val="0"/>
        <w:numPr>
          <w:ilvl w:val="0"/>
          <w:numId w:val="3"/>
        </w:numPr>
        <w:ind w:left="851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E2">
      <w:pPr>
        <w:widowControl w:val="0"/>
        <w:numPr>
          <w:ilvl w:val="0"/>
          <w:numId w:val="3"/>
        </w:numPr>
        <w:ind w:left="851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E3">
      <w:pPr>
        <w:widowControl w:val="0"/>
        <w:numPr>
          <w:ilvl w:val="0"/>
          <w:numId w:val="3"/>
        </w:numPr>
        <w:ind w:left="851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di assicurare la propria disponibilità per l’intera durata del progetto;</w:t>
      </w:r>
    </w:p>
    <w:p w:rsidR="00000000" w:rsidDel="00000000" w:rsidP="00000000" w:rsidRDefault="00000000" w:rsidRPr="00000000" w14:paraId="000000E4">
      <w:pPr>
        <w:widowControl w:val="0"/>
        <w:numPr>
          <w:ilvl w:val="0"/>
          <w:numId w:val="3"/>
        </w:numPr>
        <w:ind w:left="851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E5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Luogo e  data  _________________</w:t>
      </w:r>
    </w:p>
    <w:p w:rsidR="00000000" w:rsidDel="00000000" w:rsidP="00000000" w:rsidRDefault="00000000" w:rsidRPr="00000000" w14:paraId="000000E8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ind w:left="1416" w:firstLine="707.9999999999998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a"/>
          <w:sz w:val="22"/>
          <w:szCs w:val="22"/>
          <w:rtl w:val="0"/>
        </w:rPr>
        <w:t xml:space="preserve">Firma  ___________________________</w:t>
      </w:r>
    </w:p>
    <w:p w:rsidR="00000000" w:rsidDel="00000000" w:rsidP="00000000" w:rsidRDefault="00000000" w:rsidRPr="00000000" w14:paraId="000000EB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jc w:val="both"/>
        <w:rPr>
          <w:rFonts w:ascii="Arial" w:cs="Arial" w:eastAsia="Arial" w:hAnsi="Arial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1"/>
        <w:keepLines w:val="1"/>
        <w:widowControl w:val="0"/>
        <w:spacing w:befor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SCHEDA DI VALUTAZIONE TITOLI – NOME CANDIDATO ________________________</w:t>
      </w:r>
    </w:p>
    <w:tbl>
      <w:tblPr>
        <w:tblStyle w:val="Table2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6"/>
        <w:gridCol w:w="2551"/>
        <w:gridCol w:w="1134"/>
        <w:gridCol w:w="3119"/>
        <w:tblGridChange w:id="0">
          <w:tblGrid>
            <w:gridCol w:w="3256"/>
            <w:gridCol w:w="2551"/>
            <w:gridCol w:w="1134"/>
            <w:gridCol w:w="3119"/>
          </w:tblGrid>
        </w:tblGridChange>
      </w:tblGrid>
      <w:tr>
        <w:trPr>
          <w:cantSplit w:val="1"/>
          <w:tblHeader w:val="0"/>
        </w:trPr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widowControl w:val="0"/>
              <w:spacing w:line="480" w:lineRule="auto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jc w:val="center"/>
              <w:rPr>
                <w:rFonts w:ascii="Arial" w:cs="Arial" w:eastAsia="Arial" w:hAnsi="Arial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5"/>
                <w:szCs w:val="15"/>
                <w:rtl w:val="0"/>
              </w:rPr>
              <w:t xml:space="preserve">Punteggio massimo</w:t>
            </w:r>
          </w:p>
        </w:tc>
        <w:tc>
          <w:tcPr/>
          <w:p w:rsidR="00000000" w:rsidDel="00000000" w:rsidP="00000000" w:rsidRDefault="00000000" w:rsidRPr="00000000" w14:paraId="000000F1">
            <w:pPr>
              <w:widowControl w:val="0"/>
              <w:jc w:val="center"/>
              <w:rPr>
                <w:rFonts w:ascii="Arial" w:cs="Arial" w:eastAsia="Arial" w:hAnsi="Arial"/>
                <w:b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rtl w:val="0"/>
              </w:rPr>
              <w:t xml:space="preserve">Titoli dichiarati</w:t>
            </w:r>
          </w:p>
          <w:p w:rsidR="00000000" w:rsidDel="00000000" w:rsidP="00000000" w:rsidRDefault="00000000" w:rsidRPr="00000000" w14:paraId="000000F2">
            <w:pPr>
              <w:widowControl w:val="0"/>
              <w:spacing w:line="360" w:lineRule="auto"/>
              <w:jc w:val="center"/>
              <w:rPr>
                <w:rFonts w:ascii="Arial" w:cs="Arial" w:eastAsia="Arial" w:hAnsi="Arial"/>
                <w:b w:val="1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5"/>
                <w:szCs w:val="15"/>
                <w:rtl w:val="0"/>
              </w:rPr>
              <w:t xml:space="preserve">(da compilare a cura del candidato)</w:t>
            </w:r>
          </w:p>
        </w:tc>
      </w:tr>
      <w:tr>
        <w:trPr>
          <w:cantSplit w:val="1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Laurea (almeno quadriennale)</w:t>
            </w:r>
          </w:p>
          <w:p w:rsidR="00000000" w:rsidDel="00000000" w:rsidP="00000000" w:rsidRDefault="00000000" w:rsidRPr="00000000" w14:paraId="000000F4">
            <w:pPr>
              <w:widowControl w:val="0"/>
              <w:ind w:left="360" w:firstLine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ind w:left="360" w:firstLine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ind w:left="360" w:firstLine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ind w:left="360" w:firstLine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a1) Diploma di scuola secondaria di secondo grado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110 e lode           punti 10</w:t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110                      punti   8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100&lt;P&lt;110         punti  7    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Altra votazione    punti   6</w:t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                            punti   5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10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b) altri titoli di studio specifici:</w:t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Dottorato di ricerca; 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Diploma di specializzazione universitario di durata pluriennale; </w:t>
            </w:r>
          </w:p>
          <w:p w:rsidR="00000000" w:rsidDel="00000000" w:rsidP="00000000" w:rsidRDefault="00000000" w:rsidRPr="00000000" w14:paraId="00000105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Diploma di perfezionamento, Master universitario di I e II livello di durata annuale,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5"/>
                <w:szCs w:val="15"/>
                <w:rtl w:val="0"/>
              </w:rPr>
              <w:t xml:space="preserve">corrispondenti a 1500 ore e 60 crediti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) con esame finale;</w:t>
            </w:r>
          </w:p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Attestato di frequenza di corsi di perfezionamento universitario di durata annuale, con esame finale 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5"/>
                <w:szCs w:val="15"/>
                <w:rtl w:val="0"/>
              </w:rPr>
              <w:t xml:space="preserve">si valuta un solo titolo per ciascun anno accademico, fino a un massimo di 3 titoli: punti 0,5 per ogni titolo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))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rPr>
                <w:rFonts w:ascii="Arial" w:cs="Arial" w:eastAsia="Arial" w:hAnsi="Arial"/>
                <w:i w:val="1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punti 6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5"/>
                <w:szCs w:val="15"/>
                <w:rtl w:val="0"/>
              </w:rPr>
              <w:t xml:space="preserve"> (si valuta un solo titolo)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rPr>
                <w:rFonts w:ascii="Arial" w:cs="Arial" w:eastAsia="Arial" w:hAnsi="Arial"/>
                <w:i w:val="1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punti 3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5"/>
                <w:szCs w:val="15"/>
                <w:rtl w:val="0"/>
              </w:rPr>
              <w:t xml:space="preserve"> (si valuta un solo titolo)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Arial" w:cs="Arial" w:eastAsia="Arial" w:hAnsi="Arial"/>
                <w:i w:val="1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punti 1,5 per ogni titolo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5"/>
                <w:szCs w:val="15"/>
                <w:rtl w:val="0"/>
              </w:rPr>
              <w:t xml:space="preserve">si valuta un solo titolo per ciascun anno accademico, fino ad un massimo di 3 titoli)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rFonts w:ascii="Arial" w:cs="Arial" w:eastAsia="Arial" w:hAnsi="Arial"/>
                <w:i w:val="1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punti 0,5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5"/>
                <w:szCs w:val="15"/>
                <w:rtl w:val="0"/>
              </w:rPr>
              <w:t xml:space="preserve">per ogni titolo, fino a un massimo di 3 titoli</w:t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a"/>
                <w:sz w:val="15"/>
                <w:szCs w:val="15"/>
                <w:rtl w:val="0"/>
              </w:rPr>
              <w:t xml:space="preserve">(si valuta un solo titolo per ciascun anno accademico)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10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c) Anzianità di servizio nella scuola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1 punto per ogni anno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10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d) Partecipazione a corsi formazione o seminari di aggiornamento attinenti alla professionalità richiesta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2 punti per ogni corso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10</w:t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1F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e) Esperienze come formatore di docenti o personale della scuola (con minimo 3 ore di docenza)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3 punti per ogni corso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5 punti per ogni corso, se coerente con settore specifico</w:t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15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24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f) Esperienze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in progetti specifici a livello nazionale, regionale e provinciale in ambito scolastico, progetti PON, progetti internazionali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5 punti per esperienza</w:t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15</w:t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g) Possesso di certificazioni informatiche e/o linguistiche e/o nell’area tecnica</w:t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5 punti per esperienza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15</w:t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rPr>
                <w:rFonts w:ascii="Arial" w:cs="Arial" w:eastAsia="Arial" w:hAnsi="Arial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sz w:val="15"/>
                <w:szCs w:val="15"/>
                <w:rtl w:val="0"/>
              </w:rPr>
              <w:t xml:space="preserve">h) Incarichi nell’organigramma d’istituto per i docenti (FS, staff del DS) o incarichi specifici e posizioni etc. per il personale ATA</w:t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0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5 punti per ogni anno scolastico</w:t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15</w:t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30">
            <w:pPr>
              <w:widowControl w:val="0"/>
              <w:rPr>
                <w:rFonts w:ascii="Arial" w:cs="Arial" w:eastAsia="Arial" w:hAnsi="Arial"/>
                <w:b w:val="1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15"/>
                <w:szCs w:val="15"/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0"/>
              <w:spacing w:line="480" w:lineRule="auto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  <w:highlight w:val="lightGray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5"/>
                <w:szCs w:val="15"/>
                <w:rtl w:val="0"/>
              </w:rPr>
              <w:t xml:space="preserve">Max 100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color w:val="00000a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widowControl w:val="0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jc w:val="both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Il punteggio di cui ai punti d, e, f, g ed h viene valutato solo se congruo rispetto all’oggetto dell’incarico.</w:t>
      </w:r>
    </w:p>
    <w:p w:rsidR="00000000" w:rsidDel="00000000" w:rsidP="00000000" w:rsidRDefault="00000000" w:rsidRPr="00000000" w14:paraId="00000136">
      <w:pPr>
        <w:widowControl w:val="0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widowControl w:val="0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tabs>
          <w:tab w:val="left" w:pos="3583"/>
          <w:tab w:val="left" w:pos="6988"/>
        </w:tabs>
        <w:spacing w:after="140" w:before="94" w:line="288" w:lineRule="auto"/>
        <w:ind w:left="553" w:firstLine="0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Luogo e Data</w:t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u w:val="single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ab/>
        <w:t xml:space="preserve">FIRMA del Candidato</w:t>
      </w:r>
    </w:p>
    <w:p w:rsidR="00000000" w:rsidDel="00000000" w:rsidP="00000000" w:rsidRDefault="00000000" w:rsidRPr="00000000" w14:paraId="00000139">
      <w:pPr>
        <w:widowControl w:val="0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rPr>
          <w:rFonts w:ascii="Arial" w:cs="Arial" w:eastAsia="Arial" w:hAnsi="Arial"/>
          <w:color w:val="00000a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a"/>
          <w:sz w:val="20"/>
          <w:szCs w:val="20"/>
          <w:rtl w:val="0"/>
        </w:rPr>
        <w:t xml:space="preserve">                                                                                                       ____________________________</w:t>
      </w:r>
    </w:p>
    <w:p w:rsidR="00000000" w:rsidDel="00000000" w:rsidP="00000000" w:rsidRDefault="00000000" w:rsidRPr="00000000" w14:paraId="0000013B">
      <w:pPr>
        <w:widowControl w:val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widowControl w:val="0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tabs>
          <w:tab w:val="left" w:pos="5863"/>
        </w:tabs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6840" w:w="11900" w:orient="portrait"/>
      <w:pgMar w:bottom="1134" w:top="1418" w:left="992.1259842519685" w:right="990.4724409448835" w:header="34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Verdana"/>
  <w:font w:name="Gulim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65"/>
      </w:tabs>
      <w:spacing w:after="0" w:before="0" w:line="240" w:lineRule="auto"/>
      <w:ind w:left="-283.46456692913375" w:right="1567.7952755905512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Istituto Tecnico: 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ostruzioni, Ambiente e Territorio</w:t>
    </w:r>
    <w:r w:rsidDel="00000000" w:rsidR="00000000" w:rsidRPr="00000000">
      <w:rPr>
        <w:rFonts w:ascii="Verdana" w:cs="Verdana" w:eastAsia="Verdana" w:hAnsi="Verdan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(CAT) 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- </w:t>
    </w:r>
    <w:r w:rsidDel="00000000" w:rsidR="00000000" w:rsidRPr="00000000">
      <w:rPr>
        <w:rFonts w:ascii="Verdana" w:cs="Verdana" w:eastAsia="Verdana" w:hAnsi="Verdan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lettronica ed Elettrotecnica (EEL)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5948680</wp:posOffset>
          </wp:positionH>
          <wp:positionV relativeFrom="paragraph">
            <wp:posOffset>9020810</wp:posOffset>
          </wp:positionV>
          <wp:extent cx="485140" cy="534035"/>
          <wp:effectExtent b="0" l="0" r="0" t="0"/>
          <wp:wrapSquare wrapText="bothSides" distB="0" distT="0" distL="114300" distR="114300"/>
          <wp:docPr descr="C:\Users\dsga\Desktop\logo sant'elia colori.tif" id="3" name="image1.png"/>
          <a:graphic>
            <a:graphicData uri="http://schemas.openxmlformats.org/drawingml/2006/picture">
              <pic:pic>
                <pic:nvPicPr>
                  <pic:cNvPr descr="C:\Users\dsga\Desktop\logo sant'elia colori.t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5140" cy="5340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65"/>
      </w:tabs>
      <w:spacing w:after="0" w:before="0" w:line="240" w:lineRule="auto"/>
      <w:ind w:left="-283.46456692913375" w:right="1567.7952755905512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Liceo 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</w:t>
    </w: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cientifico: </w:t>
    </w:r>
    <w:r w:rsidDel="00000000" w:rsidR="00000000" w:rsidRPr="00000000">
      <w:rPr>
        <w:rFonts w:ascii="Verdana" w:cs="Verdana" w:eastAsia="Verdana" w:hAnsi="Verdan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ad indirizzo 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sportivo</w:t>
    </w:r>
    <w:r w:rsidDel="00000000" w:rsidR="00000000" w:rsidRPr="00000000">
      <w:rPr>
        <w:rFonts w:ascii="Verdana" w:cs="Verdana" w:eastAsia="Verdana" w:hAnsi="Verdana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(LIS)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 - delle Scienze Applicate allo sport (LSA)</w:t>
    </w:r>
  </w:p>
  <w:p w:rsidR="00000000" w:rsidDel="00000000" w:rsidP="00000000" w:rsidRDefault="00000000" w:rsidRPr="00000000" w14:paraId="0000014B">
    <w:pPr>
      <w:pageBreakBefore w:val="0"/>
      <w:tabs>
        <w:tab w:val="right" w:pos="9771.141732283466"/>
      </w:tabs>
      <w:spacing w:line="240" w:lineRule="auto"/>
      <w:ind w:left="-283.46456692913375" w:right="1567.7952755905512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1"/>
        <w:sz w:val="16"/>
        <w:szCs w:val="16"/>
        <w:rtl w:val="0"/>
      </w:rPr>
      <w:t xml:space="preserve">Istituto Professionale: 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Manutenzione ed Assistenza Tecnica (MAT)</w:t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0065"/>
      </w:tabs>
      <w:spacing w:after="0" w:before="0" w:line="240" w:lineRule="auto"/>
      <w:ind w:left="-283.46456692913375" w:right="1567.7952755905512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Via Sesia, 1 - 22063 </w:t>
    </w:r>
    <w:r w:rsidDel="00000000" w:rsidR="00000000" w:rsidRPr="00000000">
      <w:rPr>
        <w:rFonts w:ascii="Verdana" w:cs="Verdana" w:eastAsia="Verdana" w:hAnsi="Verdana"/>
        <w:b w:val="0"/>
        <w:i w:val="0"/>
        <w:smallCaps w:val="1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CANTÙ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(CO) </w:t>
    </w:r>
    <w:r w:rsidDel="00000000" w:rsidR="00000000" w:rsidRPr="00000000">
      <w:rPr>
        <w:rFonts w:ascii="Wingdings" w:cs="Wingdings" w:eastAsia="Wingdings" w:hAnsi="Wingdings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☎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031.709443 </w:t>
    </w:r>
    <w:r w:rsidDel="00000000" w:rsidR="00000000" w:rsidRPr="00000000">
      <w:rPr>
        <w:rFonts w:ascii="Verdana" w:cs="Verdana" w:eastAsia="Verdana" w:hAnsi="Verdana"/>
        <w:sz w:val="14"/>
        <w:szCs w:val="14"/>
        <w:rtl w:val="0"/>
      </w:rPr>
      <w:t xml:space="preserve">C.M.: COIS003007 C.F.: 81004210134 C.U.: UF9FZ3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-7.322834645669332"/>
        <w:tab w:val="right" w:pos="10065"/>
      </w:tabs>
      <w:spacing w:after="0" w:before="0" w:line="240" w:lineRule="auto"/>
      <w:ind w:left="-283.46456692913375" w:right="1567.7952755905512" w:firstLine="0"/>
      <w:jc w:val="center"/>
      <w:rPr>
        <w:rFonts w:ascii="Verdana" w:cs="Verdana" w:eastAsia="Verdana" w:hAnsi="Verdana"/>
        <w:b w:val="1"/>
        <w:smallCaps w:val="1"/>
        <w:sz w:val="16"/>
        <w:szCs w:val="16"/>
      </w:rPr>
    </w:pPr>
    <w:hyperlink r:id="rId2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www.istitutosantelia.</w:t>
      </w:r>
    </w:hyperlink>
    <w:hyperlink r:id="rId3">
      <w:r w:rsidDel="00000000" w:rsidR="00000000" w:rsidRPr="00000000">
        <w:rPr>
          <w:rFonts w:ascii="Verdana" w:cs="Verdana" w:eastAsia="Verdana" w:hAnsi="Verdana"/>
          <w:color w:val="0000ff"/>
          <w:sz w:val="16"/>
          <w:szCs w:val="16"/>
          <w:u w:val="single"/>
          <w:rtl w:val="0"/>
        </w:rPr>
        <w:t xml:space="preserve">edu</w:t>
      </w:r>
    </w:hyperlink>
    <w:hyperlink r:id="rId4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- </w:t>
    </w:r>
    <w:hyperlink r:id="rId5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COIS003007@istruzione.it</w:t>
      </w:r>
    </w:hyperlink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- </w:t>
    </w:r>
    <w:hyperlink r:id="rId6"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COIS003007@pec.istruzione.it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912.874015748032"/>
      </w:tabs>
      <w:spacing w:after="0" w:before="0" w:line="240" w:lineRule="auto"/>
      <w:ind w:left="-567" w:right="0" w:firstLine="0"/>
      <w:jc w:val="both"/>
      <w:rPr>
        <w:rFonts w:ascii="Verdana" w:cs="Verdana" w:eastAsia="Verdana" w:hAnsi="Verdana"/>
        <w:b w:val="1"/>
        <w:i w:val="0"/>
        <w:smallCaps w:val="0"/>
        <w:strike w:val="0"/>
        <w:color w:val="0c426f"/>
        <w:sz w:val="14"/>
        <w:szCs w:val="14"/>
        <w:highlight w:val="white"/>
        <w:u w:val="none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c426f"/>
        <w:sz w:val="14"/>
        <w:szCs w:val="14"/>
        <w:highlight w:val="white"/>
        <w:u w:val="none"/>
        <w:vertAlign w:val="baseline"/>
        <w:rtl w:val="0"/>
      </w:rPr>
      <w:t xml:space="preserve">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-400049</wp:posOffset>
          </wp:positionH>
          <wp:positionV relativeFrom="paragraph">
            <wp:posOffset>-57149</wp:posOffset>
          </wp:positionV>
          <wp:extent cx="1228725" cy="1208088"/>
          <wp:effectExtent b="0" l="0" r="0" t="0"/>
          <wp:wrapSquare wrapText="bothSides" distB="114300" distT="114300" distL="114300" distR="11430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8725" cy="1208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567" w:right="0" w:firstLine="0"/>
      <w:jc w:val="both"/>
      <w:rPr>
        <w:rFonts w:ascii="Tahoma" w:cs="Tahoma" w:eastAsia="Tahoma" w:hAnsi="Tahoma"/>
        <w:b w:val="1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ff00"/>
        <w:highlight w:val="yellow"/>
        <w:rtl w:val="0"/>
      </w:rPr>
      <w:t xml:space="preserve">𐰿</w:t>
    </w:r>
    <w:r w:rsidDel="00000000" w:rsidR="00000000" w:rsidRPr="00000000">
      <w:rPr>
        <w:rFonts w:ascii="Gulim" w:cs="Gulim" w:eastAsia="Gulim" w:hAnsi="Gulim"/>
        <w:b w:val="1"/>
        <w:color w:val="3c78d8"/>
        <w:highlight w:val="yellow"/>
        <w:rtl w:val="0"/>
      </w:rPr>
      <w:t xml:space="preserve">  </w:t>
    </w:r>
    <w:r w:rsidDel="00000000" w:rsidR="00000000" w:rsidRPr="00000000">
      <w:rPr>
        <w:rFonts w:ascii="Gulim" w:cs="Gulim" w:eastAsia="Gulim" w:hAnsi="Gulim"/>
        <w:b w:val="1"/>
        <w:color w:val="fffff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highlight w:val="white"/>
        <w:rtl w:val="0"/>
      </w:rPr>
      <w:t xml:space="preserve">ISTITUTO “ANTONIO SANT’ELIA”</w:t>
    </w:r>
    <w:r w:rsidDel="00000000" w:rsidR="00000000" w:rsidRPr="00000000">
      <w:rPr>
        <w:rFonts w:ascii="Tahoma" w:cs="Tahoma" w:eastAsia="Tahoma" w:hAnsi="Tahoma"/>
        <w:b w:val="1"/>
        <w:highlight w:val="white"/>
        <w:rtl w:val="0"/>
      </w:rPr>
      <w:tab/>
    </w:r>
  </w:p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397.874015748032"/>
        <w:tab w:val="right" w:pos="9638"/>
      </w:tabs>
      <w:spacing w:after="0" w:before="0" w:line="240" w:lineRule="auto"/>
      <w:ind w:left="-567" w:right="0" w:firstLine="0"/>
      <w:jc w:val="both"/>
      <w:rPr>
        <w:rFonts w:ascii="Tahoma" w:cs="Tahoma" w:eastAsia="Tahoma" w:hAnsi="Tahoma"/>
        <w:b w:val="1"/>
        <w:highlight w:val="white"/>
      </w:rPr>
    </w:pPr>
    <w:r w:rsidDel="00000000" w:rsidR="00000000" w:rsidRPr="00000000">
      <w:rPr>
        <w:rFonts w:ascii="Tahoma" w:cs="Tahoma" w:eastAsia="Tahoma" w:hAnsi="Tahoma"/>
        <w:b w:val="1"/>
        <w:highlight w:val="white"/>
        <w:rtl w:val="0"/>
      </w:rPr>
      <w:tab/>
    </w: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3c78d8"/>
        <w:shd w:fill="3c78d8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3c78d8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highlight w:val="white"/>
        <w:rtl w:val="0"/>
      </w:rPr>
      <w:t xml:space="preserve">Liceo</w:t>
    </w:r>
  </w:p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4251.968503937008"/>
        <w:tab w:val="right" w:pos="9771.141732283466"/>
      </w:tabs>
      <w:spacing w:after="0" w:before="0" w:line="240" w:lineRule="auto"/>
      <w:ind w:left="2976.377952755906" w:right="-424.7244094488178" w:firstLine="0"/>
      <w:jc w:val="both"/>
      <w:rPr>
        <w:rFonts w:ascii="Tahoma" w:cs="Tahoma" w:eastAsia="Tahoma" w:hAnsi="Tahoma"/>
        <w:b w:val="1"/>
        <w:highlight w:val="whit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6aa84f"/>
        <w:shd w:fill="6aa84f" w:val="clear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6aa84f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highlight w:val="white"/>
        <w:rtl w:val="0"/>
      </w:rPr>
      <w:t xml:space="preserve">Tecnico</w:t>
    </w:r>
  </w:p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382.8740157480315"/>
        <w:tab w:val="right" w:pos="9638"/>
      </w:tabs>
      <w:spacing w:after="0" w:before="0" w:line="240" w:lineRule="auto"/>
      <w:ind w:left="720" w:right="0" w:firstLine="2823.3070866141725"/>
      <w:jc w:val="both"/>
      <w:rPr>
        <w:rFonts w:ascii="Verdana" w:cs="Verdana" w:eastAsia="Verdana" w:hAnsi="Verdana"/>
        <w:b w:val="1"/>
        <w:i w:val="0"/>
        <w:smallCaps w:val="0"/>
        <w:strike w:val="0"/>
        <w:color w:val="000000"/>
        <w:sz w:val="21"/>
        <w:szCs w:val="21"/>
        <w:highlight w:val="white"/>
        <w:u w:val="none"/>
        <w:vertAlign w:val="baselin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Gulim" w:cs="Gulim" w:eastAsia="Gulim" w:hAnsi="Gulim"/>
        <w:b w:val="1"/>
        <w:color w:val="ff0000"/>
        <w:highlight w:val="red"/>
        <w:rtl w:val="0"/>
      </w:rPr>
      <w:t xml:space="preserve">𐰿  </w:t>
    </w:r>
    <w:r w:rsidDel="00000000" w:rsidR="00000000" w:rsidRPr="00000000">
      <w:rPr>
        <w:rFonts w:ascii="Gulim" w:cs="Gulim" w:eastAsia="Gulim" w:hAnsi="Gulim"/>
        <w:b w:val="1"/>
        <w:color w:val="ff0000"/>
        <w:rtl w:val="0"/>
      </w:rPr>
      <w:t xml:space="preserve"> </w:t>
    </w:r>
    <w:r w:rsidDel="00000000" w:rsidR="00000000" w:rsidRPr="00000000">
      <w:rPr>
        <w:rFonts w:ascii="Tahoma" w:cs="Tahoma" w:eastAsia="Tahoma" w:hAnsi="Tahoma"/>
        <w:b w:val="1"/>
        <w:highlight w:val="white"/>
        <w:rtl w:val="0"/>
      </w:rPr>
      <w:t xml:space="preserve">Professionale</w:t>
    </w:r>
    <w:r w:rsidDel="00000000" w:rsidR="00000000" w:rsidRPr="00000000">
      <w:rPr>
        <w:rFonts w:ascii="Verdana" w:cs="Verdana" w:eastAsia="Verdana" w:hAnsi="Verdana"/>
        <w:b w:val="1"/>
        <w:sz w:val="21"/>
        <w:szCs w:val="21"/>
        <w:highlight w:val="whit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567" w:right="0" w:firstLine="0"/>
      <w:jc w:val="both"/>
      <w:rPr>
        <w:rFonts w:ascii="Verdana" w:cs="Verdana" w:eastAsia="Verdana" w:hAnsi="Verdana"/>
        <w:b w:val="1"/>
        <w:i w:val="0"/>
        <w:smallCaps w:val="0"/>
        <w:strike w:val="0"/>
        <w:color w:val="000000"/>
        <w:sz w:val="21"/>
        <w:szCs w:val="21"/>
        <w:highlight w:val="white"/>
        <w:u w:val="none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1"/>
        <w:szCs w:val="21"/>
        <w:highlight w:val="white"/>
        <w:u w:val="none"/>
        <w:vertAlign w:val="baseline"/>
        <w:rtl w:val="0"/>
      </w:rPr>
      <w:t xml:space="preserve">               </w:t>
    </w:r>
  </w:p>
  <w:p w:rsidR="00000000" w:rsidDel="00000000" w:rsidP="00000000" w:rsidRDefault="00000000" w:rsidRPr="00000000" w14:paraId="000001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567" w:right="0" w:firstLine="0"/>
      <w:jc w:val="both"/>
      <w:rPr>
        <w:rFonts w:ascii="Verdana" w:cs="Verdana" w:eastAsia="Verdana" w:hAnsi="Verdana"/>
        <w:b w:val="1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567" w:right="0" w:firstLine="0"/>
      <w:jc w:val="both"/>
      <w:rPr>
        <w:rFonts w:ascii="Verdana" w:cs="Verdana" w:eastAsia="Verdana" w:hAnsi="Verdana"/>
        <w:b w:val="1"/>
        <w:sz w:val="21"/>
        <w:szCs w:val="21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567" w:right="0" w:firstLine="0"/>
      <w:jc w:val="both"/>
      <w:rPr>
        <w:rFonts w:ascii="Verdana" w:cs="Verdana" w:eastAsia="Verdana" w:hAnsi="Verdana"/>
        <w:b w:val="1"/>
        <w:sz w:val="14"/>
        <w:szCs w:val="14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1"/>
        <w:i w:val="0"/>
        <w:smallCaps w:val="1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851" w:hanging="85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stitutosantelia.gov.it" TargetMode="External"/><Relationship Id="rId3" Type="http://schemas.openxmlformats.org/officeDocument/2006/relationships/hyperlink" Target="http://www.istitutosantelia.gov.it" TargetMode="External"/><Relationship Id="rId4" Type="http://schemas.openxmlformats.org/officeDocument/2006/relationships/hyperlink" Target="http://www.istitutosantelia.gov.it" TargetMode="External"/><Relationship Id="rId5" Type="http://schemas.openxmlformats.org/officeDocument/2006/relationships/hyperlink" Target="mailto:COIS003007@istruzione.it" TargetMode="External"/><Relationship Id="rId6" Type="http://schemas.openxmlformats.org/officeDocument/2006/relationships/hyperlink" Target="mailto:COIS003007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